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82B" w:rsidRDefault="008909E3">
      <w:r>
        <w:rPr>
          <w:rFonts w:ascii="Arial" w:hAnsi="Arial" w:cs="Arial"/>
          <w:noProof/>
          <w:lang w:eastAsia="es-ES"/>
        </w:rPr>
        <w:drawing>
          <wp:inline distT="0" distB="0" distL="0" distR="0">
            <wp:extent cx="1264285" cy="1264285"/>
            <wp:effectExtent l="19050" t="0" r="0" b="0"/>
            <wp:docPr id="1" name="Imagen 1" descr="Marca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ca_Color"/>
                    <pic:cNvPicPr>
                      <a:picLocks noChangeAspect="1" noChangeArrowheads="1"/>
                    </pic:cNvPicPr>
                  </pic:nvPicPr>
                  <pic:blipFill>
                    <a:blip r:embed="rId4" cstate="print"/>
                    <a:srcRect/>
                    <a:stretch>
                      <a:fillRect/>
                    </a:stretch>
                  </pic:blipFill>
                  <pic:spPr bwMode="auto">
                    <a:xfrm>
                      <a:off x="0" y="0"/>
                      <a:ext cx="1264285" cy="1264285"/>
                    </a:xfrm>
                    <a:prstGeom prst="rect">
                      <a:avLst/>
                    </a:prstGeom>
                    <a:noFill/>
                    <a:ln w="9525">
                      <a:noFill/>
                      <a:miter lim="800000"/>
                      <a:headEnd/>
                      <a:tailEnd/>
                    </a:ln>
                  </pic:spPr>
                </pic:pic>
              </a:graphicData>
            </a:graphic>
          </wp:inline>
        </w:drawing>
      </w:r>
    </w:p>
    <w:p w:rsidR="00A8282B" w:rsidRDefault="00A8282B"/>
    <w:p w:rsidR="008909E3" w:rsidRPr="008909E3" w:rsidRDefault="00A8282B" w:rsidP="008909E3">
      <w:pPr>
        <w:jc w:val="center"/>
        <w:rPr>
          <w:b/>
        </w:rPr>
      </w:pPr>
      <w:r w:rsidRPr="008909E3">
        <w:rPr>
          <w:b/>
        </w:rPr>
        <w:t>PLAN DE CONSUMO DE FRUTA EN LA ESCUELA CURSO</w:t>
      </w:r>
    </w:p>
    <w:p w:rsidR="00A8282B" w:rsidRDefault="00A8282B" w:rsidP="008909E3">
      <w:pPr>
        <w:jc w:val="center"/>
        <w:rPr>
          <w:b/>
        </w:rPr>
      </w:pPr>
      <w:r w:rsidRPr="008909E3">
        <w:rPr>
          <w:b/>
        </w:rPr>
        <w:t>2019/2020</w:t>
      </w:r>
    </w:p>
    <w:p w:rsidR="008909E3" w:rsidRPr="008909E3" w:rsidRDefault="008909E3" w:rsidP="008909E3">
      <w:pPr>
        <w:jc w:val="center"/>
        <w:rPr>
          <w:b/>
        </w:rPr>
      </w:pPr>
    </w:p>
    <w:p w:rsidR="00A8282B" w:rsidRDefault="00A8282B">
      <w:r>
        <w:t xml:space="preserve">El IES SIERRA DE GUARA  participa en el Plan de Consumo de Fruta en la Escuela, cuyo objetivo es fomentar el consumo de fruta entre el alumnado de los centros. El próximo viernes 6 de febrero comenzará el Plan  y finalizará el próximo 18 de junio. El reparto de la fruta se realizará todos los viernes en el recreo.  </w:t>
      </w:r>
    </w:p>
    <w:tbl>
      <w:tblPr>
        <w:tblStyle w:val="Tablaconcuadrcula"/>
        <w:tblW w:w="0" w:type="auto"/>
        <w:tblLook w:val="04A0"/>
      </w:tblPr>
      <w:tblGrid>
        <w:gridCol w:w="2943"/>
        <w:gridCol w:w="2694"/>
      </w:tblGrid>
      <w:tr w:rsidR="00A8282B" w:rsidTr="008909E3">
        <w:tc>
          <w:tcPr>
            <w:tcW w:w="2943" w:type="dxa"/>
            <w:shd w:val="clear" w:color="auto" w:fill="D9D9D9" w:themeFill="background1" w:themeFillShade="D9"/>
          </w:tcPr>
          <w:p w:rsidR="00A8282B" w:rsidRPr="008909E3" w:rsidRDefault="00635808" w:rsidP="00635808">
            <w:pPr>
              <w:rPr>
                <w:highlight w:val="lightGray"/>
              </w:rPr>
            </w:pPr>
            <w:r w:rsidRPr="008909E3">
              <w:t xml:space="preserve">FECHA </w:t>
            </w:r>
          </w:p>
        </w:tc>
        <w:tc>
          <w:tcPr>
            <w:tcW w:w="2694" w:type="dxa"/>
            <w:shd w:val="clear" w:color="auto" w:fill="D9D9D9" w:themeFill="background1" w:themeFillShade="D9"/>
          </w:tcPr>
          <w:p w:rsidR="00A8282B" w:rsidRPr="008909E3" w:rsidRDefault="00635808">
            <w:pPr>
              <w:rPr>
                <w:highlight w:val="lightGray"/>
              </w:rPr>
            </w:pPr>
            <w:r w:rsidRPr="008909E3">
              <w:t xml:space="preserve">FRUTA </w:t>
            </w:r>
          </w:p>
        </w:tc>
      </w:tr>
      <w:tr w:rsidR="00A8282B" w:rsidTr="00635808">
        <w:tc>
          <w:tcPr>
            <w:tcW w:w="2943" w:type="dxa"/>
          </w:tcPr>
          <w:p w:rsidR="00A8282B" w:rsidRDefault="00635808">
            <w:r>
              <w:t>7 de febrero</w:t>
            </w:r>
          </w:p>
        </w:tc>
        <w:tc>
          <w:tcPr>
            <w:tcW w:w="2694" w:type="dxa"/>
          </w:tcPr>
          <w:p w:rsidR="00A8282B" w:rsidRDefault="00635808">
            <w:r>
              <w:t>PERA (Conferencia)</w:t>
            </w:r>
          </w:p>
        </w:tc>
      </w:tr>
      <w:tr w:rsidR="00A8282B" w:rsidTr="00635808">
        <w:tc>
          <w:tcPr>
            <w:tcW w:w="2943" w:type="dxa"/>
          </w:tcPr>
          <w:p w:rsidR="00A8282B" w:rsidRDefault="00635808">
            <w:r>
              <w:t>17 de febrero</w:t>
            </w:r>
          </w:p>
        </w:tc>
        <w:tc>
          <w:tcPr>
            <w:tcW w:w="2694" w:type="dxa"/>
          </w:tcPr>
          <w:p w:rsidR="00A8282B" w:rsidRDefault="00635808">
            <w:r>
              <w:t>MANZANA (Royal Gala)</w:t>
            </w:r>
          </w:p>
        </w:tc>
      </w:tr>
      <w:tr w:rsidR="00A8282B" w:rsidTr="00635808">
        <w:tc>
          <w:tcPr>
            <w:tcW w:w="2943" w:type="dxa"/>
          </w:tcPr>
          <w:p w:rsidR="00A8282B" w:rsidRDefault="00635808">
            <w:r>
              <w:t>21 de febrero</w:t>
            </w:r>
          </w:p>
        </w:tc>
        <w:tc>
          <w:tcPr>
            <w:tcW w:w="2694" w:type="dxa"/>
          </w:tcPr>
          <w:p w:rsidR="00A8282B" w:rsidRDefault="00635808">
            <w:r>
              <w:t>MANDARINA (Clementina)</w:t>
            </w:r>
          </w:p>
        </w:tc>
      </w:tr>
      <w:tr w:rsidR="00A8282B" w:rsidTr="00635808">
        <w:tc>
          <w:tcPr>
            <w:tcW w:w="2943" w:type="dxa"/>
          </w:tcPr>
          <w:p w:rsidR="00A8282B" w:rsidRDefault="00635808">
            <w:r>
              <w:t>28 de febrero</w:t>
            </w:r>
          </w:p>
        </w:tc>
        <w:tc>
          <w:tcPr>
            <w:tcW w:w="2694" w:type="dxa"/>
          </w:tcPr>
          <w:p w:rsidR="00A8282B" w:rsidRDefault="00635808">
            <w:r>
              <w:t>PLÁTANO</w:t>
            </w:r>
          </w:p>
        </w:tc>
      </w:tr>
      <w:tr w:rsidR="00A8282B" w:rsidTr="00635808">
        <w:tc>
          <w:tcPr>
            <w:tcW w:w="2943" w:type="dxa"/>
          </w:tcPr>
          <w:p w:rsidR="00A8282B" w:rsidRDefault="00635808">
            <w:r>
              <w:t>6 de marzo</w:t>
            </w:r>
          </w:p>
        </w:tc>
        <w:tc>
          <w:tcPr>
            <w:tcW w:w="2694" w:type="dxa"/>
          </w:tcPr>
          <w:p w:rsidR="00A8282B" w:rsidRDefault="00635808">
            <w:r>
              <w:t>PERA (Conferencia)</w:t>
            </w:r>
          </w:p>
        </w:tc>
      </w:tr>
      <w:tr w:rsidR="00A8282B" w:rsidTr="00635808">
        <w:tc>
          <w:tcPr>
            <w:tcW w:w="2943" w:type="dxa"/>
          </w:tcPr>
          <w:p w:rsidR="00A8282B" w:rsidRDefault="00635808">
            <w:r>
              <w:t>13 de marzo</w:t>
            </w:r>
          </w:p>
        </w:tc>
        <w:tc>
          <w:tcPr>
            <w:tcW w:w="2694" w:type="dxa"/>
          </w:tcPr>
          <w:p w:rsidR="00A8282B" w:rsidRDefault="00635808">
            <w:r>
              <w:t>MANZANA (</w:t>
            </w:r>
            <w:proofErr w:type="spellStart"/>
            <w:r>
              <w:t>Fuji</w:t>
            </w:r>
            <w:proofErr w:type="spellEnd"/>
            <w:r>
              <w:t>)</w:t>
            </w:r>
          </w:p>
        </w:tc>
      </w:tr>
      <w:tr w:rsidR="00A8282B" w:rsidTr="00635808">
        <w:tc>
          <w:tcPr>
            <w:tcW w:w="2943" w:type="dxa"/>
          </w:tcPr>
          <w:p w:rsidR="00A8282B" w:rsidRDefault="00635808">
            <w:r>
              <w:t>20 de marzo</w:t>
            </w:r>
          </w:p>
        </w:tc>
        <w:tc>
          <w:tcPr>
            <w:tcW w:w="2694" w:type="dxa"/>
          </w:tcPr>
          <w:p w:rsidR="00A8282B" w:rsidRDefault="00635808">
            <w:r>
              <w:t>MANDARINA</w:t>
            </w:r>
          </w:p>
        </w:tc>
      </w:tr>
      <w:tr w:rsidR="00A8282B" w:rsidTr="00635808">
        <w:tc>
          <w:tcPr>
            <w:tcW w:w="2943" w:type="dxa"/>
          </w:tcPr>
          <w:p w:rsidR="00A8282B" w:rsidRDefault="00635808">
            <w:r>
              <w:t>27 de marzo</w:t>
            </w:r>
          </w:p>
        </w:tc>
        <w:tc>
          <w:tcPr>
            <w:tcW w:w="2694" w:type="dxa"/>
          </w:tcPr>
          <w:p w:rsidR="00A8282B" w:rsidRDefault="00635808">
            <w:r>
              <w:t>PLÁTANO</w:t>
            </w:r>
          </w:p>
        </w:tc>
      </w:tr>
      <w:tr w:rsidR="00A8282B" w:rsidTr="00635808">
        <w:tc>
          <w:tcPr>
            <w:tcW w:w="2943" w:type="dxa"/>
          </w:tcPr>
          <w:p w:rsidR="00A8282B" w:rsidRDefault="00635808">
            <w:r>
              <w:t>3 de abril</w:t>
            </w:r>
          </w:p>
        </w:tc>
        <w:tc>
          <w:tcPr>
            <w:tcW w:w="2694" w:type="dxa"/>
          </w:tcPr>
          <w:p w:rsidR="00A8282B" w:rsidRDefault="00635808">
            <w:r>
              <w:t>PERA (Conferencia)</w:t>
            </w:r>
          </w:p>
        </w:tc>
      </w:tr>
      <w:tr w:rsidR="00A8282B" w:rsidTr="00635808">
        <w:tc>
          <w:tcPr>
            <w:tcW w:w="2943" w:type="dxa"/>
          </w:tcPr>
          <w:p w:rsidR="00A8282B" w:rsidRDefault="00635808">
            <w:r>
              <w:t>17 de abril</w:t>
            </w:r>
          </w:p>
        </w:tc>
        <w:tc>
          <w:tcPr>
            <w:tcW w:w="2694" w:type="dxa"/>
          </w:tcPr>
          <w:p w:rsidR="00A8282B" w:rsidRDefault="00635808">
            <w:r>
              <w:t>PLÁTANO</w:t>
            </w:r>
          </w:p>
        </w:tc>
      </w:tr>
      <w:tr w:rsidR="00A8282B" w:rsidTr="00635808">
        <w:tc>
          <w:tcPr>
            <w:tcW w:w="2943" w:type="dxa"/>
          </w:tcPr>
          <w:p w:rsidR="00A8282B" w:rsidRDefault="00635808">
            <w:r>
              <w:t>27 de abril</w:t>
            </w:r>
          </w:p>
        </w:tc>
        <w:tc>
          <w:tcPr>
            <w:tcW w:w="2694" w:type="dxa"/>
          </w:tcPr>
          <w:p w:rsidR="00A8282B" w:rsidRDefault="00635808">
            <w:r>
              <w:t>MANZANA (</w:t>
            </w:r>
            <w:proofErr w:type="spellStart"/>
            <w:r>
              <w:t>Golden</w:t>
            </w:r>
            <w:proofErr w:type="spellEnd"/>
            <w:r>
              <w:t>)</w:t>
            </w:r>
          </w:p>
        </w:tc>
      </w:tr>
      <w:tr w:rsidR="00A8282B" w:rsidTr="00635808">
        <w:tc>
          <w:tcPr>
            <w:tcW w:w="2943" w:type="dxa"/>
          </w:tcPr>
          <w:p w:rsidR="00A8282B" w:rsidRDefault="00635808">
            <w:r>
              <w:t>4 de abril</w:t>
            </w:r>
          </w:p>
        </w:tc>
        <w:tc>
          <w:tcPr>
            <w:tcW w:w="2694" w:type="dxa"/>
          </w:tcPr>
          <w:p w:rsidR="00A8282B" w:rsidRDefault="00635808">
            <w:r>
              <w:t>PERA (Conferencia)</w:t>
            </w:r>
          </w:p>
        </w:tc>
      </w:tr>
      <w:tr w:rsidR="00A8282B" w:rsidTr="00635808">
        <w:tc>
          <w:tcPr>
            <w:tcW w:w="2943" w:type="dxa"/>
          </w:tcPr>
          <w:p w:rsidR="00A8282B" w:rsidRDefault="00635808">
            <w:r>
              <w:t>8 de mayo</w:t>
            </w:r>
          </w:p>
        </w:tc>
        <w:tc>
          <w:tcPr>
            <w:tcW w:w="2694" w:type="dxa"/>
          </w:tcPr>
          <w:p w:rsidR="00A8282B" w:rsidRDefault="00635808">
            <w:r>
              <w:t>MANZANA (</w:t>
            </w:r>
            <w:proofErr w:type="spellStart"/>
            <w:r>
              <w:t>Golden</w:t>
            </w:r>
            <w:proofErr w:type="spellEnd"/>
            <w:r>
              <w:t>)</w:t>
            </w:r>
          </w:p>
        </w:tc>
      </w:tr>
      <w:tr w:rsidR="00A8282B" w:rsidTr="00635808">
        <w:tc>
          <w:tcPr>
            <w:tcW w:w="2943" w:type="dxa"/>
          </w:tcPr>
          <w:p w:rsidR="00A8282B" w:rsidRDefault="00635808">
            <w:r>
              <w:t>15 de mayo</w:t>
            </w:r>
          </w:p>
        </w:tc>
        <w:tc>
          <w:tcPr>
            <w:tcW w:w="2694" w:type="dxa"/>
          </w:tcPr>
          <w:p w:rsidR="00A8282B" w:rsidRDefault="008909E3">
            <w:r>
              <w:t>MANZANA (</w:t>
            </w:r>
            <w:proofErr w:type="spellStart"/>
            <w:r>
              <w:t>Golden</w:t>
            </w:r>
            <w:proofErr w:type="spellEnd"/>
            <w:r>
              <w:t>)</w:t>
            </w:r>
          </w:p>
        </w:tc>
      </w:tr>
      <w:tr w:rsidR="00A8282B" w:rsidTr="00635808">
        <w:tc>
          <w:tcPr>
            <w:tcW w:w="2943" w:type="dxa"/>
          </w:tcPr>
          <w:p w:rsidR="00A8282B" w:rsidRDefault="008909E3">
            <w:r>
              <w:t>22 de mayo</w:t>
            </w:r>
          </w:p>
        </w:tc>
        <w:tc>
          <w:tcPr>
            <w:tcW w:w="2694" w:type="dxa"/>
          </w:tcPr>
          <w:p w:rsidR="00A8282B" w:rsidRDefault="008909E3">
            <w:r>
              <w:t>PLÁTANO</w:t>
            </w:r>
          </w:p>
        </w:tc>
      </w:tr>
      <w:tr w:rsidR="00A8282B" w:rsidTr="00635808">
        <w:tc>
          <w:tcPr>
            <w:tcW w:w="2943" w:type="dxa"/>
          </w:tcPr>
          <w:p w:rsidR="00A8282B" w:rsidRDefault="008909E3">
            <w:r>
              <w:t>29 de mayo</w:t>
            </w:r>
          </w:p>
        </w:tc>
        <w:tc>
          <w:tcPr>
            <w:tcW w:w="2694" w:type="dxa"/>
          </w:tcPr>
          <w:p w:rsidR="00A8282B" w:rsidRDefault="008909E3">
            <w:r>
              <w:t>MANZANA (</w:t>
            </w:r>
            <w:proofErr w:type="spellStart"/>
            <w:r>
              <w:t>Golden</w:t>
            </w:r>
            <w:proofErr w:type="spellEnd"/>
            <w:r>
              <w:t>)</w:t>
            </w:r>
          </w:p>
        </w:tc>
      </w:tr>
      <w:tr w:rsidR="00A8282B" w:rsidTr="00635808">
        <w:tc>
          <w:tcPr>
            <w:tcW w:w="2943" w:type="dxa"/>
          </w:tcPr>
          <w:p w:rsidR="00A8282B" w:rsidRDefault="008909E3">
            <w:r>
              <w:t>5 de junio</w:t>
            </w:r>
          </w:p>
        </w:tc>
        <w:tc>
          <w:tcPr>
            <w:tcW w:w="2694" w:type="dxa"/>
          </w:tcPr>
          <w:p w:rsidR="00A8282B" w:rsidRDefault="008909E3">
            <w:r>
              <w:t>PLÁTANO</w:t>
            </w:r>
          </w:p>
        </w:tc>
      </w:tr>
      <w:tr w:rsidR="00A8282B" w:rsidTr="00635808">
        <w:tc>
          <w:tcPr>
            <w:tcW w:w="2943" w:type="dxa"/>
          </w:tcPr>
          <w:p w:rsidR="00A8282B" w:rsidRDefault="008909E3">
            <w:r>
              <w:t>12 de junio</w:t>
            </w:r>
          </w:p>
        </w:tc>
        <w:tc>
          <w:tcPr>
            <w:tcW w:w="2694" w:type="dxa"/>
          </w:tcPr>
          <w:p w:rsidR="00A8282B" w:rsidRDefault="008909E3">
            <w:r>
              <w:t>MANZANA (</w:t>
            </w:r>
            <w:proofErr w:type="spellStart"/>
            <w:r>
              <w:t>Golden</w:t>
            </w:r>
            <w:proofErr w:type="spellEnd"/>
            <w:r>
              <w:t>)</w:t>
            </w:r>
          </w:p>
        </w:tc>
      </w:tr>
      <w:tr w:rsidR="00A8282B" w:rsidTr="00635808">
        <w:tc>
          <w:tcPr>
            <w:tcW w:w="2943" w:type="dxa"/>
          </w:tcPr>
          <w:p w:rsidR="00A8282B" w:rsidRDefault="008909E3">
            <w:r>
              <w:t>19 de junio</w:t>
            </w:r>
          </w:p>
        </w:tc>
        <w:tc>
          <w:tcPr>
            <w:tcW w:w="2694" w:type="dxa"/>
          </w:tcPr>
          <w:p w:rsidR="00A8282B" w:rsidRDefault="008909E3">
            <w:r>
              <w:t>PLÁTANO</w:t>
            </w:r>
          </w:p>
        </w:tc>
      </w:tr>
    </w:tbl>
    <w:p w:rsidR="00A8282B" w:rsidRDefault="00A8282B"/>
    <w:sectPr w:rsidR="00A8282B" w:rsidSect="00F6141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A8282B"/>
    <w:rsid w:val="00635808"/>
    <w:rsid w:val="008909E3"/>
    <w:rsid w:val="00A8282B"/>
    <w:rsid w:val="00F6141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41F"/>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A828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8909E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909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140</Words>
  <Characters>776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2020-02-03T10:34:00Z</dcterms:created>
  <dcterms:modified xsi:type="dcterms:W3CDTF">2020-02-03T11:05:00Z</dcterms:modified>
</cp:coreProperties>
</file>